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0A" w:rsidRPr="004A144B" w:rsidRDefault="00D47C0A" w:rsidP="00CB7EF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 xml:space="preserve">Załącznik do Zarządzenia </w:t>
      </w:r>
      <w:r w:rsidRPr="00312D2D">
        <w:rPr>
          <w:rFonts w:ascii="Times New Roman" w:hAnsi="Times New Roman" w:cs="Times New Roman"/>
          <w:b/>
          <w:sz w:val="16"/>
          <w:szCs w:val="16"/>
        </w:rPr>
        <w:t xml:space="preserve">Nr </w:t>
      </w:r>
      <w:r w:rsidR="00312D2D">
        <w:rPr>
          <w:rFonts w:ascii="Times New Roman" w:hAnsi="Times New Roman" w:cs="Times New Roman"/>
          <w:b/>
          <w:sz w:val="16"/>
          <w:szCs w:val="16"/>
        </w:rPr>
        <w:t>8</w:t>
      </w:r>
      <w:r w:rsidRPr="00312D2D">
        <w:rPr>
          <w:rFonts w:ascii="Times New Roman" w:hAnsi="Times New Roman" w:cs="Times New Roman"/>
          <w:b/>
          <w:sz w:val="16"/>
          <w:szCs w:val="16"/>
        </w:rPr>
        <w:t>/202</w:t>
      </w:r>
      <w:r w:rsidR="00312D2D">
        <w:rPr>
          <w:rFonts w:ascii="Times New Roman" w:hAnsi="Times New Roman" w:cs="Times New Roman"/>
          <w:b/>
          <w:sz w:val="16"/>
          <w:szCs w:val="16"/>
        </w:rPr>
        <w:t>5</w:t>
      </w:r>
    </w:p>
    <w:p w:rsidR="00D47C0A" w:rsidRPr="004A144B" w:rsidRDefault="00C90F23" w:rsidP="00CB7EFD">
      <w:pPr>
        <w:spacing w:after="0" w:line="240" w:lineRule="auto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4A144B">
        <w:rPr>
          <w:rFonts w:ascii="Times New Roman" w:hAnsi="Times New Roman" w:cs="Times New Roman"/>
          <w:b/>
          <w:sz w:val="16"/>
          <w:szCs w:val="16"/>
        </w:rPr>
        <w:t xml:space="preserve">Dyrektora </w:t>
      </w:r>
      <w:r w:rsidR="00D47C0A" w:rsidRPr="004A144B">
        <w:rPr>
          <w:rFonts w:ascii="Times New Roman" w:hAnsi="Times New Roman" w:cs="Times New Roman"/>
          <w:b/>
          <w:sz w:val="16"/>
          <w:szCs w:val="16"/>
        </w:rPr>
        <w:t xml:space="preserve">PUP w Międzychodzie z dnia </w:t>
      </w:r>
      <w:r w:rsidR="00FA643A" w:rsidRPr="00312D2D">
        <w:rPr>
          <w:rFonts w:ascii="Times New Roman" w:hAnsi="Times New Roman" w:cs="Times New Roman"/>
          <w:b/>
          <w:sz w:val="16"/>
          <w:szCs w:val="16"/>
        </w:rPr>
        <w:t>17</w:t>
      </w:r>
      <w:r w:rsidR="00D47C0A" w:rsidRPr="00312D2D">
        <w:rPr>
          <w:rFonts w:ascii="Times New Roman" w:hAnsi="Times New Roman" w:cs="Times New Roman"/>
          <w:b/>
          <w:sz w:val="16"/>
          <w:szCs w:val="16"/>
        </w:rPr>
        <w:t>.0</w:t>
      </w:r>
      <w:r w:rsidR="00312D2D" w:rsidRPr="00312D2D">
        <w:rPr>
          <w:rFonts w:ascii="Times New Roman" w:hAnsi="Times New Roman" w:cs="Times New Roman"/>
          <w:b/>
          <w:sz w:val="16"/>
          <w:szCs w:val="16"/>
        </w:rPr>
        <w:t>6</w:t>
      </w:r>
      <w:r w:rsidR="00D47C0A" w:rsidRPr="00312D2D">
        <w:rPr>
          <w:rFonts w:ascii="Times New Roman" w:hAnsi="Times New Roman" w:cs="Times New Roman"/>
          <w:b/>
          <w:sz w:val="16"/>
          <w:szCs w:val="16"/>
        </w:rPr>
        <w:t>.202</w:t>
      </w:r>
      <w:r w:rsidR="00312D2D" w:rsidRPr="00312D2D">
        <w:rPr>
          <w:rFonts w:ascii="Times New Roman" w:hAnsi="Times New Roman" w:cs="Times New Roman"/>
          <w:b/>
          <w:sz w:val="16"/>
          <w:szCs w:val="16"/>
        </w:rPr>
        <w:t>5</w:t>
      </w:r>
      <w:r w:rsidR="00FA643A" w:rsidRPr="00312D2D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47C0A" w:rsidRPr="00312D2D">
        <w:rPr>
          <w:rFonts w:ascii="Times New Roman" w:hAnsi="Times New Roman" w:cs="Times New Roman"/>
          <w:b/>
          <w:sz w:val="16"/>
          <w:szCs w:val="16"/>
        </w:rPr>
        <w:t>r.</w:t>
      </w:r>
    </w:p>
    <w:p w:rsidR="00D47C0A" w:rsidRPr="004A144B" w:rsidRDefault="00D47C0A" w:rsidP="00D47C0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BD4469" w:rsidP="00D47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ZASADY</w:t>
      </w: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Powiatowego Urzędu Pracy w Międzychodzie</w:t>
      </w: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w sprawie zwrotu kosztów przejazdu</w:t>
      </w:r>
    </w:p>
    <w:p w:rsidR="00D47C0A" w:rsidRPr="004A144B" w:rsidRDefault="00D47C0A" w:rsidP="00D47C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BD4469" w:rsidP="00D47C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Na podstawie niniejszych zasad określone są zwroty kosztów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 przejazdu z miejsca zamieszkania i powrotu do miejsca:</w:t>
      </w:r>
    </w:p>
    <w:p w:rsidR="00D47C0A" w:rsidRPr="004A144B" w:rsidRDefault="0033563F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</w:t>
      </w:r>
      <w:r w:rsidR="00D47C0A" w:rsidRPr="004A144B">
        <w:rPr>
          <w:rFonts w:ascii="Times New Roman" w:hAnsi="Times New Roman" w:cs="Times New Roman"/>
          <w:sz w:val="16"/>
          <w:szCs w:val="16"/>
        </w:rPr>
        <w:t>atrudnienia</w:t>
      </w:r>
      <w:r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wykonywania innej pracy zarobkowej</w:t>
      </w:r>
      <w:r w:rsidR="0033563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1D56E9" w:rsidP="001D56E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udziału w formie pomocy</w:t>
      </w:r>
      <w:r w:rsidR="0033563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przeprowadzonego  badania  lekarskiego  lub psychologicznego,  na  które osoba została skierowania przez PUP</w:t>
      </w:r>
      <w:r w:rsidR="0033563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D47C0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 siedziby pracodawcy, który zgłosił ofertę pracy dla osób, którym Urząd Pracy wydał skierowanie.</w:t>
      </w:r>
    </w:p>
    <w:p w:rsidR="00D47C0A" w:rsidRPr="004A144B" w:rsidRDefault="00D47C0A" w:rsidP="00D47C0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 1</w:t>
      </w:r>
    </w:p>
    <w:p w:rsidR="00ED655F" w:rsidRPr="004A144B" w:rsidRDefault="00ED655F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27073F">
      <w:pPr>
        <w:pStyle w:val="Akapitzlist"/>
        <w:numPr>
          <w:ilvl w:val="0"/>
          <w:numId w:val="14"/>
        </w:num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może być przyznany osobie, która spełnia  łącznie następujące warunki:</w:t>
      </w:r>
    </w:p>
    <w:p w:rsidR="00D47C0A" w:rsidRPr="004A144B" w:rsidRDefault="00D47C0A" w:rsidP="00D47C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na podstawie skierowania</w:t>
      </w:r>
      <w:r w:rsidR="001D56E9" w:rsidRPr="004A144B">
        <w:rPr>
          <w:rFonts w:ascii="Times New Roman" w:hAnsi="Times New Roman" w:cs="Times New Roman"/>
          <w:b/>
          <w:sz w:val="16"/>
          <w:szCs w:val="16"/>
        </w:rPr>
        <w:t xml:space="preserve"> lub informacji z</w:t>
      </w:r>
      <w:r w:rsidR="00C90F23" w:rsidRPr="004A144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D56E9" w:rsidRPr="004A144B">
        <w:rPr>
          <w:rFonts w:ascii="Times New Roman" w:hAnsi="Times New Roman" w:cs="Times New Roman"/>
          <w:b/>
          <w:sz w:val="16"/>
          <w:szCs w:val="16"/>
        </w:rPr>
        <w:t>PUP</w:t>
      </w:r>
      <w:r w:rsidRPr="004A144B">
        <w:rPr>
          <w:rFonts w:ascii="Times New Roman" w:hAnsi="Times New Roman" w:cs="Times New Roman"/>
          <w:sz w:val="16"/>
          <w:szCs w:val="16"/>
        </w:rPr>
        <w:t xml:space="preserve"> podjęła zatrudnienie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lub inną pracę zarobkową, </w:t>
      </w:r>
      <w:r w:rsidR="00BD4469" w:rsidRPr="004A144B">
        <w:rPr>
          <w:rFonts w:ascii="Times New Roman" w:hAnsi="Times New Roman" w:cs="Times New Roman"/>
          <w:sz w:val="16"/>
          <w:szCs w:val="16"/>
        </w:rPr>
        <w:t>udział w formie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pomocy</w:t>
      </w:r>
      <w:r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4A144B">
        <w:rPr>
          <w:rFonts w:ascii="Times New Roman" w:hAnsi="Times New Roman" w:cs="Times New Roman"/>
          <w:sz w:val="16"/>
          <w:szCs w:val="16"/>
        </w:rPr>
        <w:t>i uzyskuje wynagrodzenie lub inny przychód w wysokości nie przekraczającej 200% minimalnego wynagrodzenia za pracę,</w:t>
      </w:r>
    </w:p>
    <w:p w:rsidR="00D47C0A" w:rsidRPr="004A144B" w:rsidRDefault="00D47C0A" w:rsidP="00D47C0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b/>
          <w:sz w:val="16"/>
          <w:szCs w:val="16"/>
        </w:rPr>
        <w:t>na podstawie skierowania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Powiatowego Urzędu Pracy</w:t>
      </w:r>
      <w:r w:rsidRPr="004A144B">
        <w:rPr>
          <w:rFonts w:ascii="Times New Roman" w:hAnsi="Times New Roman" w:cs="Times New Roman"/>
          <w:sz w:val="16"/>
          <w:szCs w:val="16"/>
        </w:rPr>
        <w:t xml:space="preserve"> przeprowadza badania lekarskie lub psychologiczne, udała się do siedziby </w:t>
      </w:r>
      <w:r w:rsidR="00757AFE" w:rsidRPr="004A144B">
        <w:rPr>
          <w:rFonts w:ascii="Times New Roman" w:hAnsi="Times New Roman" w:cs="Times New Roman"/>
          <w:sz w:val="16"/>
          <w:szCs w:val="16"/>
        </w:rPr>
        <w:t>pracodawcy, który zgłosił ofert</w:t>
      </w:r>
      <w:r w:rsidRPr="004A144B">
        <w:rPr>
          <w:rFonts w:ascii="Times New Roman" w:hAnsi="Times New Roman" w:cs="Times New Roman"/>
          <w:sz w:val="16"/>
          <w:szCs w:val="16"/>
        </w:rPr>
        <w:t>ę pracy poza miejscem zamieszkania osoby kierowanej.</w:t>
      </w:r>
    </w:p>
    <w:p w:rsidR="00D47C0A" w:rsidRPr="004A144B" w:rsidRDefault="00D47C0A" w:rsidP="00C90F23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Wniosek o zwrot kosztów przejazdu można składać w terminie do 14 dni kalendarzowych od dnia rozpoczęcia formy, o której mowa 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4A144B">
        <w:rPr>
          <w:rFonts w:ascii="Times New Roman" w:hAnsi="Times New Roman" w:cs="Times New Roman"/>
          <w:sz w:val="16"/>
          <w:szCs w:val="16"/>
        </w:rPr>
        <w:t>w ust. 1.</w:t>
      </w:r>
    </w:p>
    <w:p w:rsidR="00D47C0A" w:rsidRPr="004A144B" w:rsidRDefault="00D47C0A" w:rsidP="00D47C0A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może być przyznany od dnia rozpoczęcia formy, o której mowa w ust. 1 pod warunkiem złożenia kompletnego wniosku (data wpływu wniosku do Powiatowego Urzędu Pracy).</w:t>
      </w:r>
    </w:p>
    <w:p w:rsidR="00D47C0A" w:rsidRPr="004A144B" w:rsidRDefault="00D47C0A" w:rsidP="00D47C0A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nie przysługuje za dni nieobecności.</w:t>
      </w:r>
    </w:p>
    <w:p w:rsidR="003D3E26" w:rsidRPr="004A144B" w:rsidRDefault="003D3E26" w:rsidP="00581451">
      <w:pPr>
        <w:pStyle w:val="Akapitzlist"/>
        <w:numPr>
          <w:ilvl w:val="0"/>
          <w:numId w:val="1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Podstawą przyznania finansowania kosztów przejazdu jest zawarcie umowy o zwrot kosztów przejazdu pomiędzy Starostą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4A144B">
        <w:rPr>
          <w:rFonts w:ascii="Times New Roman" w:hAnsi="Times New Roman" w:cs="Times New Roman"/>
          <w:sz w:val="16"/>
          <w:szCs w:val="16"/>
        </w:rPr>
        <w:t xml:space="preserve">a </w:t>
      </w:r>
      <w:r w:rsidR="00C90F23" w:rsidRPr="004A144B">
        <w:rPr>
          <w:rFonts w:ascii="Times New Roman" w:hAnsi="Times New Roman" w:cs="Times New Roman"/>
          <w:sz w:val="16"/>
          <w:szCs w:val="16"/>
        </w:rPr>
        <w:t>Wnioskodawcą</w:t>
      </w:r>
      <w:r w:rsidRPr="004A144B">
        <w:rPr>
          <w:rFonts w:ascii="Times New Roman" w:hAnsi="Times New Roman" w:cs="Times New Roman"/>
          <w:sz w:val="16"/>
          <w:szCs w:val="16"/>
        </w:rPr>
        <w:t xml:space="preserve"> na podstawie złożonego wniosku.</w:t>
      </w:r>
    </w:p>
    <w:p w:rsidR="001D56E9" w:rsidRPr="004A144B" w:rsidRDefault="001D56E9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1D56E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§2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1.Pods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tawą zwrotu kosztów przejazdu </w:t>
      </w:r>
      <w:r w:rsidRPr="004A144B">
        <w:rPr>
          <w:rFonts w:ascii="Times New Roman" w:hAnsi="Times New Roman" w:cs="Times New Roman"/>
          <w:sz w:val="16"/>
          <w:szCs w:val="16"/>
        </w:rPr>
        <w:t>jest przedłożenie oryginału imiennego biletu miesięcznego lub biletów jednorazowych na przejazd najtańszym, dogodnym środkiem transportu komunikacji publicznej i niepublicznej (np. PKP, PKS, BUS), bądź też imienna faktura lub imienny rachunek za bilet, zawierająca określenie trasy przejazdu i okres obowiązywania.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2.Podstawową wysokością zwrotu miesięcznego kosztu przejazdu jest kwota biletu miesięcznego na</w:t>
      </w:r>
      <w:r w:rsidR="001D56E9" w:rsidRPr="004A144B">
        <w:rPr>
          <w:rFonts w:ascii="Times New Roman" w:hAnsi="Times New Roman" w:cs="Times New Roman"/>
          <w:sz w:val="16"/>
          <w:szCs w:val="16"/>
        </w:rPr>
        <w:t xml:space="preserve"> danej trasie.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3.W przypadku gdy miesięczny koszt zakupu przedłożonych biletów jednorazowych przewyższa koszt zakupu biletu miesięcznego, zwrot obliczany jest od kwoty odpowiadającej kosztow</w:t>
      </w:r>
      <w:r w:rsidR="001D56E9" w:rsidRPr="004A144B">
        <w:rPr>
          <w:rFonts w:ascii="Times New Roman" w:hAnsi="Times New Roman" w:cs="Times New Roman"/>
          <w:sz w:val="16"/>
          <w:szCs w:val="16"/>
        </w:rPr>
        <w:t>i zakupu biletu miesięcznego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4.W przypadku braku możliwości dojazdu środkami komunikacji publicznej dopuszcza się zwrot kosztów przejazdu prywatnym (</w:t>
      </w:r>
      <w:r w:rsidR="0033563F" w:rsidRPr="004A144B">
        <w:rPr>
          <w:rFonts w:ascii="Times New Roman" w:hAnsi="Times New Roman" w:cs="Times New Roman"/>
          <w:sz w:val="16"/>
          <w:szCs w:val="16"/>
        </w:rPr>
        <w:t>własnym lub użyczonym</w:t>
      </w:r>
      <w:r w:rsidRPr="004A144B">
        <w:rPr>
          <w:rFonts w:ascii="Times New Roman" w:hAnsi="Times New Roman" w:cs="Times New Roman"/>
          <w:sz w:val="16"/>
          <w:szCs w:val="16"/>
        </w:rPr>
        <w:t>) samochodem osobowym, motocyklem lub motorowerem.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5. Podstawą zwrotu kosztów przejazdu środkiem lokomocji, o którym mowa w ust. 4 jest przedłożenie oryginału faktur(y) za paliwo jednoznacznie wskazujących osobę nabywcy, wystawionych w okresie, za który ma być dokonany zwrot.</w:t>
      </w:r>
    </w:p>
    <w:p w:rsidR="00D47C0A" w:rsidRPr="004A144B" w:rsidRDefault="00D47C0A" w:rsidP="00FA643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6. Zwrot kosztów przejazdu samochodem osobowym prywatnym za peł</w:t>
      </w:r>
      <w:r w:rsidR="00FA643A" w:rsidRPr="004A144B">
        <w:rPr>
          <w:rFonts w:ascii="Times New Roman" w:hAnsi="Times New Roman" w:cs="Times New Roman"/>
          <w:sz w:val="16"/>
          <w:szCs w:val="16"/>
        </w:rPr>
        <w:t>ny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FA643A" w:rsidRPr="004A144B">
        <w:rPr>
          <w:rFonts w:ascii="Times New Roman" w:hAnsi="Times New Roman" w:cs="Times New Roman"/>
          <w:sz w:val="16"/>
          <w:szCs w:val="16"/>
        </w:rPr>
        <w:t xml:space="preserve">lub niepełny </w:t>
      </w:r>
      <w:r w:rsidRPr="004A144B">
        <w:rPr>
          <w:rFonts w:ascii="Times New Roman" w:hAnsi="Times New Roman" w:cs="Times New Roman"/>
          <w:sz w:val="16"/>
          <w:szCs w:val="16"/>
        </w:rPr>
        <w:t>miesiąc obliczany jest od kwoty odpowiadającej cenie biletu miesięcznego  na  przejazd   najtańszym  środkiem   komunikacji  pub</w:t>
      </w:r>
      <w:r w:rsidR="00FA643A" w:rsidRPr="004A144B">
        <w:rPr>
          <w:rFonts w:ascii="Times New Roman" w:hAnsi="Times New Roman" w:cs="Times New Roman"/>
          <w:sz w:val="16"/>
          <w:szCs w:val="16"/>
        </w:rPr>
        <w:t xml:space="preserve">licznej  i  niepublicznej na </w:t>
      </w:r>
      <w:r w:rsidRPr="004A144B">
        <w:rPr>
          <w:rFonts w:ascii="Times New Roman" w:hAnsi="Times New Roman" w:cs="Times New Roman"/>
          <w:sz w:val="16"/>
          <w:szCs w:val="16"/>
        </w:rPr>
        <w:t>tra</w:t>
      </w:r>
      <w:r w:rsidR="00FA643A" w:rsidRPr="004A144B">
        <w:rPr>
          <w:rFonts w:ascii="Times New Roman" w:hAnsi="Times New Roman" w:cs="Times New Roman"/>
          <w:sz w:val="16"/>
          <w:szCs w:val="16"/>
        </w:rPr>
        <w:t>sie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FA643A" w:rsidRPr="004A144B">
        <w:rPr>
          <w:rFonts w:ascii="Times New Roman" w:hAnsi="Times New Roman" w:cs="Times New Roman"/>
          <w:sz w:val="16"/>
          <w:szCs w:val="16"/>
        </w:rPr>
        <w:t>o takiej samej długości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D47C0A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7. Jeżeli  okres  wskazany  we  wniosku  o  zwrot  kosztów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przejazdu  samoc</w:t>
      </w:r>
      <w:r w:rsidR="0033563F" w:rsidRPr="004A144B">
        <w:rPr>
          <w:rFonts w:ascii="Times New Roman" w:hAnsi="Times New Roman" w:cs="Times New Roman"/>
          <w:sz w:val="16"/>
          <w:szCs w:val="16"/>
        </w:rPr>
        <w:t>hodem  osobowym  prywatnym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33563F" w:rsidRPr="004A144B">
        <w:rPr>
          <w:rFonts w:ascii="Times New Roman" w:hAnsi="Times New Roman" w:cs="Times New Roman"/>
          <w:sz w:val="16"/>
          <w:szCs w:val="16"/>
        </w:rPr>
        <w:tab/>
        <w:t>jest</w:t>
      </w:r>
      <w:r w:rsidRPr="004A144B">
        <w:rPr>
          <w:rFonts w:ascii="Times New Roman" w:hAnsi="Times New Roman" w:cs="Times New Roman"/>
          <w:sz w:val="16"/>
          <w:szCs w:val="16"/>
        </w:rPr>
        <w:t xml:space="preserve"> k</w:t>
      </w:r>
      <w:r w:rsidR="00757AFE" w:rsidRPr="004A144B">
        <w:rPr>
          <w:rFonts w:ascii="Times New Roman" w:hAnsi="Times New Roman" w:cs="Times New Roman"/>
          <w:sz w:val="16"/>
          <w:szCs w:val="16"/>
        </w:rPr>
        <w:t>rótszy ni</w:t>
      </w:r>
      <w:r w:rsidRPr="004A144B">
        <w:rPr>
          <w:rFonts w:ascii="Times New Roman" w:hAnsi="Times New Roman" w:cs="Times New Roman"/>
          <w:sz w:val="16"/>
          <w:szCs w:val="16"/>
        </w:rPr>
        <w:t xml:space="preserve">ż miesiąc, zwrot </w:t>
      </w:r>
      <w:r w:rsidR="00757AFE" w:rsidRPr="004A144B">
        <w:rPr>
          <w:rFonts w:ascii="Times New Roman" w:hAnsi="Times New Roman" w:cs="Times New Roman"/>
          <w:sz w:val="16"/>
          <w:szCs w:val="16"/>
        </w:rPr>
        <w:t>kosztów ustala si</w:t>
      </w:r>
      <w:r w:rsidRPr="004A144B">
        <w:rPr>
          <w:rFonts w:ascii="Times New Roman" w:hAnsi="Times New Roman" w:cs="Times New Roman"/>
          <w:sz w:val="16"/>
          <w:szCs w:val="16"/>
        </w:rPr>
        <w:t>ę na po</w:t>
      </w:r>
      <w:r w:rsidR="00FC767A" w:rsidRPr="004A144B">
        <w:rPr>
          <w:rFonts w:ascii="Times New Roman" w:hAnsi="Times New Roman" w:cs="Times New Roman"/>
          <w:sz w:val="16"/>
          <w:szCs w:val="16"/>
        </w:rPr>
        <w:t>dstawie</w:t>
      </w:r>
      <w:r w:rsidRPr="004A144B">
        <w:rPr>
          <w:rFonts w:ascii="Times New Roman" w:hAnsi="Times New Roman" w:cs="Times New Roman"/>
          <w:sz w:val="16"/>
          <w:szCs w:val="16"/>
        </w:rPr>
        <w:t xml:space="preserve"> biletu miesięcznego dzieląc koszt biletu miesięcznego przez 30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i mnożąc przez liczbę dni kalendarzowych przypadających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w okresie, za  który przysługuje  zwro</w:t>
      </w:r>
      <w:r w:rsidR="00FC767A" w:rsidRPr="004A144B">
        <w:rPr>
          <w:rFonts w:ascii="Times New Roman" w:hAnsi="Times New Roman" w:cs="Times New Roman"/>
          <w:sz w:val="16"/>
          <w:szCs w:val="16"/>
        </w:rPr>
        <w:t>t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C90F23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8. W przypadku zbiegu form przejazdu określonych w ust. 1 i 4  zwrotowi podlegają koszty obliczone do wysokości określonej w § </w:t>
      </w:r>
      <w:r w:rsidR="00FC767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2.</w:t>
      </w:r>
    </w:p>
    <w:p w:rsidR="00D47C0A" w:rsidRPr="004A144B" w:rsidRDefault="00D47C0A" w:rsidP="00ED655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9. Zwrot kosztów  przejazdu  motocyklem lub motorowerem obliczany jest zgodnie  Rozporządzeniem Ministra Infrastruktury  z dnia 25marca 2002 r. w sprawie warunków ustalania oraz sposobu dokonywania zwrotu kosztów używania do celów służbowych samochodów osobowych,  motocykli i motorowerów niebędącyc</w:t>
      </w:r>
      <w:r w:rsidR="00FC767A" w:rsidRPr="004A144B">
        <w:rPr>
          <w:rFonts w:ascii="Times New Roman" w:hAnsi="Times New Roman" w:cs="Times New Roman"/>
          <w:sz w:val="16"/>
          <w:szCs w:val="16"/>
        </w:rPr>
        <w:t>h własnością pracodawcy</w:t>
      </w:r>
      <w:r w:rsidRPr="004A144B">
        <w:rPr>
          <w:rFonts w:ascii="Times New Roman" w:hAnsi="Times New Roman" w:cs="Times New Roman"/>
          <w:sz w:val="16"/>
          <w:szCs w:val="16"/>
        </w:rPr>
        <w:t xml:space="preserve">, przy uwzględnieniu Rozporządzenia Ministra  Transportu </w:t>
      </w:r>
      <w:r w:rsidR="00793EBB">
        <w:rPr>
          <w:rFonts w:ascii="Times New Roman" w:hAnsi="Times New Roman" w:cs="Times New Roman"/>
          <w:sz w:val="16"/>
          <w:szCs w:val="16"/>
        </w:rPr>
        <w:t xml:space="preserve">     </w:t>
      </w:r>
      <w:r w:rsidRPr="004A144B">
        <w:rPr>
          <w:rFonts w:ascii="Times New Roman" w:hAnsi="Times New Roman" w:cs="Times New Roman"/>
          <w:sz w:val="16"/>
          <w:szCs w:val="16"/>
        </w:rPr>
        <w:t>z dn. 23.10.2007r. zmieniającego rozporządzenie w sprawie warunków ustalania oraz sposobu dokonywania zwrotu kosztów używania do celów służbowych samochodów osobowych, motocykli i motorowerów niebędących własnością pracoda</w:t>
      </w:r>
      <w:r w:rsidR="00FC767A" w:rsidRPr="004A144B">
        <w:rPr>
          <w:rFonts w:ascii="Times New Roman" w:hAnsi="Times New Roman" w:cs="Times New Roman"/>
          <w:sz w:val="16"/>
          <w:szCs w:val="16"/>
        </w:rPr>
        <w:t>wcy</w:t>
      </w:r>
      <w:r w:rsidR="00C90F23" w:rsidRPr="004A144B">
        <w:rPr>
          <w:rFonts w:ascii="Times New Roman" w:hAnsi="Times New Roman" w:cs="Times New Roman"/>
          <w:sz w:val="16"/>
          <w:szCs w:val="16"/>
        </w:rPr>
        <w:t xml:space="preserve">, </w:t>
      </w:r>
      <w:r w:rsidRPr="004A144B">
        <w:rPr>
          <w:rFonts w:ascii="Times New Roman" w:hAnsi="Times New Roman" w:cs="Times New Roman"/>
          <w:sz w:val="16"/>
          <w:szCs w:val="16"/>
        </w:rPr>
        <w:t xml:space="preserve"> jako iloczyn stawki za 1 kilometr przebiegu pojazdu na danej trasie i ilość dni przej</w:t>
      </w:r>
      <w:r w:rsidR="00FC767A" w:rsidRPr="004A144B">
        <w:rPr>
          <w:rFonts w:ascii="Times New Roman" w:hAnsi="Times New Roman" w:cs="Times New Roman"/>
          <w:sz w:val="16"/>
          <w:szCs w:val="16"/>
        </w:rPr>
        <w:t>azdu w miesiącu rozliczeniowym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33563F" w:rsidRPr="004A144B" w:rsidRDefault="0033563F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</w:t>
      </w:r>
      <w:r w:rsidR="00FC767A" w:rsidRPr="004A144B">
        <w:rPr>
          <w:rFonts w:ascii="Times New Roman" w:hAnsi="Times New Roman" w:cs="Times New Roman"/>
          <w:sz w:val="16"/>
          <w:szCs w:val="16"/>
        </w:rPr>
        <w:t>3</w:t>
      </w:r>
    </w:p>
    <w:p w:rsidR="00CB7EFD" w:rsidRPr="004A144B" w:rsidRDefault="00CB7EFD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81451" w:rsidRPr="004A144B" w:rsidRDefault="00581451" w:rsidP="00637CB7">
      <w:pPr>
        <w:pStyle w:val="Akapitzlist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Finansowanie kosztów przejazdu może być przyznane osobie bezrobotnej, która jednocześnie spełnia następujące warunki:</w:t>
      </w:r>
    </w:p>
    <w:p w:rsidR="00581451" w:rsidRPr="004A144B" w:rsidRDefault="00581451" w:rsidP="00581451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podjęła staż w oparciu o skierowanie na staż wydane przez Powiatowy Urząd Pracy w </w:t>
      </w:r>
      <w:r w:rsidR="00C90F23" w:rsidRPr="004A144B">
        <w:rPr>
          <w:rFonts w:ascii="Times New Roman" w:hAnsi="Times New Roman" w:cs="Times New Roman"/>
          <w:sz w:val="16"/>
          <w:szCs w:val="16"/>
        </w:rPr>
        <w:t>Międzychodzie,</w:t>
      </w:r>
    </w:p>
    <w:p w:rsidR="00581451" w:rsidRPr="004A144B" w:rsidRDefault="00581451" w:rsidP="00581451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złoży wniosek o zwrot kosztów przejazdu, </w:t>
      </w:r>
    </w:p>
    <w:p w:rsidR="00581451" w:rsidRPr="004A144B" w:rsidRDefault="00581451" w:rsidP="00581451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podpisze umowę o zwrot kosztów przejazdu.</w:t>
      </w:r>
    </w:p>
    <w:p w:rsidR="00581451" w:rsidRPr="004A144B" w:rsidRDefault="00581451" w:rsidP="00637CB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4A144B">
        <w:rPr>
          <w:rFonts w:ascii="Times New Roman" w:hAnsi="Times New Roman" w:cs="Times New Roman"/>
          <w:bCs/>
          <w:sz w:val="16"/>
          <w:szCs w:val="16"/>
        </w:rPr>
        <w:t>Finansowanie kosztów przejazdu przysługuje od dnia złożenia wniosku do dnia zakończenia odbywania stażu</w:t>
      </w:r>
      <w:r w:rsidR="00637CB7" w:rsidRPr="004A144B">
        <w:rPr>
          <w:rFonts w:ascii="Times New Roman" w:hAnsi="Times New Roman" w:cs="Times New Roman"/>
          <w:bCs/>
          <w:sz w:val="16"/>
          <w:szCs w:val="16"/>
        </w:rPr>
        <w:t>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200971704"/>
      <w:r w:rsidRPr="004A144B">
        <w:rPr>
          <w:rFonts w:ascii="Times New Roman" w:hAnsi="Times New Roman" w:cs="Times New Roman"/>
          <w:sz w:val="16"/>
          <w:szCs w:val="16"/>
        </w:rPr>
        <w:t xml:space="preserve">Zwrotu poniesionych kosztów przejazdu dokonuje się na udokumentowany wniosek osoby uprawnionej, stanowiący załącznik Nr 1 do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bookmarkEnd w:id="0"/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 wniosku załącza się:</w:t>
      </w:r>
    </w:p>
    <w:p w:rsidR="00D47C0A" w:rsidRPr="004A144B" w:rsidRDefault="00D47C0A" w:rsidP="00ED655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umowę o pracę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 xml:space="preserve"> (dot. zatrudnienia tj.  wykonywania pracy na podstawie stosunku pracy, stosunku służbowego oraz umowy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Pr="004A144B">
        <w:rPr>
          <w:rFonts w:ascii="Times New Roman" w:hAnsi="Times New Roman" w:cs="Times New Roman"/>
          <w:sz w:val="16"/>
          <w:szCs w:val="16"/>
        </w:rPr>
        <w:t xml:space="preserve">   o pracę nakładczą) lub umowę cywilno – prawną  (dot. innej pracy zarobkowej tj. wykonywania pracy lub świadczenie usług na podstawie umów cywilnoprawnych, w tym umowy agencyjnej, umowy zlecenia, umowy o dzieło albo w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okresie członkostwa</w:t>
      </w:r>
      <w:r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A144B">
        <w:rPr>
          <w:rFonts w:ascii="Times New Roman" w:hAnsi="Times New Roman" w:cs="Times New Roman"/>
          <w:sz w:val="16"/>
          <w:szCs w:val="16"/>
        </w:rPr>
        <w:t>w rolniczej spółdzielni produkcyjnej, spółdzielni kółek rolniczych lub spółdzielni usług rolniczych) - dotyczy osób,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które ze skierowania Powiatowego Urzędu Pracy w Międzychodzie podjęły zatrudni</w:t>
      </w:r>
      <w:r w:rsidR="0033563F" w:rsidRPr="004A144B">
        <w:rPr>
          <w:rFonts w:ascii="Times New Roman" w:hAnsi="Times New Roman" w:cs="Times New Roman"/>
          <w:sz w:val="16"/>
          <w:szCs w:val="16"/>
        </w:rPr>
        <w:t>enie lub inną pracę zarobkową (</w:t>
      </w:r>
      <w:r w:rsidR="0033563F" w:rsidRPr="004A144B">
        <w:rPr>
          <w:rFonts w:ascii="Times New Roman" w:hAnsi="Times New Roman" w:cs="Times New Roman"/>
          <w:i/>
          <w:sz w:val="16"/>
          <w:szCs w:val="16"/>
        </w:rPr>
        <w:t>kserokopia - oryginał do wglądu</w:t>
      </w:r>
      <w:r w:rsidRPr="004A144B">
        <w:rPr>
          <w:rFonts w:ascii="Times New Roman" w:hAnsi="Times New Roman" w:cs="Times New Roman"/>
          <w:sz w:val="16"/>
          <w:szCs w:val="16"/>
        </w:rPr>
        <w:t>),</w:t>
      </w:r>
    </w:p>
    <w:p w:rsidR="00D47C0A" w:rsidRPr="004A144B" w:rsidRDefault="00D47C0A" w:rsidP="00ED655F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zaświadczenie od pracodawcy o miesięcznej wysokości uzyskiwanego wynagrodzenia lub innego przychodu za pracę ustalo</w:t>
      </w:r>
      <w:r w:rsidR="0001261A" w:rsidRPr="004A144B">
        <w:rPr>
          <w:rFonts w:ascii="Times New Roman" w:hAnsi="Times New Roman" w:cs="Times New Roman"/>
          <w:sz w:val="16"/>
          <w:szCs w:val="16"/>
        </w:rPr>
        <w:t>nego na dzień rozpoczęcia pracy,</w:t>
      </w:r>
    </w:p>
    <w:p w:rsidR="00D47C0A" w:rsidRPr="004A144B" w:rsidRDefault="00D47C0A" w:rsidP="00D47C0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pisemne oświadczenie wnioskodawcy o braku połączeń lub braku dogodnych połączeń środkami komunikacji publicznej   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4A144B">
        <w:rPr>
          <w:rFonts w:ascii="Times New Roman" w:hAnsi="Times New Roman" w:cs="Times New Roman"/>
          <w:sz w:val="16"/>
          <w:szCs w:val="16"/>
        </w:rPr>
        <w:t>i niepublicznej z miejsca zamieszkania (i powrotu) do miejsca zatrudnienia, wykonywania innej pracy</w:t>
      </w:r>
      <w:r w:rsidR="00FC767A" w:rsidRPr="004A144B">
        <w:rPr>
          <w:rFonts w:ascii="Times New Roman" w:hAnsi="Times New Roman" w:cs="Times New Roman"/>
          <w:sz w:val="16"/>
          <w:szCs w:val="16"/>
        </w:rPr>
        <w:t xml:space="preserve"> zarobkowej, udziału 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FC767A" w:rsidRPr="004A144B">
        <w:rPr>
          <w:rFonts w:ascii="Times New Roman" w:hAnsi="Times New Roman" w:cs="Times New Roman"/>
          <w:sz w:val="16"/>
          <w:szCs w:val="16"/>
        </w:rPr>
        <w:t xml:space="preserve">w formie pomocy </w:t>
      </w:r>
      <w:r w:rsidRPr="004A144B">
        <w:rPr>
          <w:rFonts w:ascii="Times New Roman" w:hAnsi="Times New Roman" w:cs="Times New Roman"/>
          <w:sz w:val="16"/>
          <w:szCs w:val="16"/>
        </w:rPr>
        <w:t xml:space="preserve"> lub przeprowadzenia badań lekarskich, psychologicznych oraz do siedziby </w:t>
      </w:r>
      <w:r w:rsidR="0033563F" w:rsidRPr="004A144B">
        <w:rPr>
          <w:rFonts w:ascii="Times New Roman" w:hAnsi="Times New Roman" w:cs="Times New Roman"/>
          <w:sz w:val="16"/>
          <w:szCs w:val="16"/>
        </w:rPr>
        <w:t>pracodawcy, który zgłosił ofert</w:t>
      </w:r>
      <w:r w:rsidRPr="004A144B">
        <w:rPr>
          <w:rFonts w:ascii="Times New Roman" w:hAnsi="Times New Roman" w:cs="Times New Roman"/>
          <w:sz w:val="16"/>
          <w:szCs w:val="16"/>
        </w:rPr>
        <w:t xml:space="preserve">ę pracy – w przypadku, o którym mowa w § </w:t>
      </w:r>
      <w:r w:rsidR="00FC767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4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 Wnioski wraz z kompletem dokumentów składa się w sekretariacie Powiatowego Urzędu Pracy w Międzychodzie, lub przesyła pocztą.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Wnioski będą rozpatrywane w okresie 30 dni od dnia ich złożenia. W przypadku wniosków nie zawierających kompletu wymaganych dokumentów, wnioskodawca wzywany jest do jego uzupełnienia w terminie 7 dni od dnia doręczenia wezwania. Niedotrzymanie w/w terminu spowoduje pozostawienie wniosku bez rozpoznania.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Zwrot dokonywany jest za okresy miesięczne, na osobisty rachunek bankowy wnioskodawcy na podstawie przedstawionego, udokumentowanego rozliczenia faktycznie poniesionych kosztów przejazdu, stanowiącego załącznik Nr 2 do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.</w:t>
      </w:r>
    </w:p>
    <w:p w:rsidR="00D47C0A" w:rsidRPr="004A144B" w:rsidRDefault="00D47C0A" w:rsidP="00637CB7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lastRenderedPageBreak/>
        <w:t>Za dokumenty potwierdzające uprawnienia do otrzymania zwrotu oraz faktycznie poniesione koszty przejazdu uznaje się:</w:t>
      </w:r>
    </w:p>
    <w:p w:rsidR="00D47C0A" w:rsidRPr="004A144B" w:rsidRDefault="00D47C0A" w:rsidP="00ED655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zaświadczenie od pracodawcy potwierdzające osiągane comi</w:t>
      </w:r>
      <w:r w:rsidR="00ED655F" w:rsidRPr="004A144B">
        <w:rPr>
          <w:rFonts w:ascii="Times New Roman" w:hAnsi="Times New Roman" w:cs="Times New Roman"/>
          <w:sz w:val="16"/>
          <w:szCs w:val="16"/>
        </w:rPr>
        <w:t>esięczne wynagrodzenie brutto (</w:t>
      </w:r>
      <w:r w:rsidRPr="004A144B">
        <w:rPr>
          <w:rFonts w:ascii="Times New Roman" w:hAnsi="Times New Roman" w:cs="Times New Roman"/>
          <w:sz w:val="16"/>
          <w:szCs w:val="16"/>
        </w:rPr>
        <w:t>za cały okres zwrotu)</w:t>
      </w:r>
      <w:r w:rsidR="004A144B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i uwierzytelnioną przez pracodawcę kserokopię listy obecności – dotyczy osób, które ze skierowania Powiatowego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Urzędu Pracy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w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Międzychodzie podjęły zatrudnienie lub inną pracę zarobkową</w:t>
      </w:r>
      <w:r w:rsidR="00ED655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ED655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dokumenty potwierdzające poniesione koszty przejazdu, o których mowa w § </w:t>
      </w:r>
      <w:r w:rsidR="00FC767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1 i 4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 xml:space="preserve"> oraz kserokopię listy obecności uwierzytelnioną przez pracodawcę, a w przypadku szkolenia - przez instytucję szkoleniową</w:t>
      </w:r>
      <w:r w:rsidR="00ED655F" w:rsidRPr="004A144B">
        <w:rPr>
          <w:rFonts w:ascii="Times New Roman" w:hAnsi="Times New Roman" w:cs="Times New Roman"/>
          <w:sz w:val="16"/>
          <w:szCs w:val="16"/>
        </w:rPr>
        <w:t>,</w:t>
      </w:r>
    </w:p>
    <w:p w:rsidR="00D47C0A" w:rsidRPr="004A144B" w:rsidRDefault="00D47C0A" w:rsidP="00ED655F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dokumenty potwierdzające korzystanie z prywa</w:t>
      </w:r>
      <w:r w:rsidR="0033563F" w:rsidRPr="004A144B">
        <w:rPr>
          <w:rFonts w:ascii="Times New Roman" w:hAnsi="Times New Roman" w:cs="Times New Roman"/>
          <w:sz w:val="16"/>
          <w:szCs w:val="16"/>
        </w:rPr>
        <w:t>tnego (własnego lub użyczonego</w:t>
      </w:r>
      <w:r w:rsidRPr="004A144B">
        <w:rPr>
          <w:rFonts w:ascii="Times New Roman" w:hAnsi="Times New Roman" w:cs="Times New Roman"/>
          <w:sz w:val="16"/>
          <w:szCs w:val="16"/>
        </w:rPr>
        <w:t xml:space="preserve">) samochodu osobowego, motocykla lub motoroweru w przypadku, o którym mowa w § </w:t>
      </w:r>
      <w:r w:rsidR="0043599A" w:rsidRPr="004A144B">
        <w:rPr>
          <w:rFonts w:ascii="Times New Roman" w:hAnsi="Times New Roman" w:cs="Times New Roman"/>
          <w:sz w:val="16"/>
          <w:szCs w:val="16"/>
        </w:rPr>
        <w:t>2</w:t>
      </w:r>
      <w:r w:rsidRPr="004A144B">
        <w:rPr>
          <w:rFonts w:ascii="Times New Roman" w:hAnsi="Times New Roman" w:cs="Times New Roman"/>
          <w:sz w:val="16"/>
          <w:szCs w:val="16"/>
        </w:rPr>
        <w:t xml:space="preserve"> ust. 4 </w:t>
      </w:r>
      <w:r w:rsidR="00BD4469" w:rsidRPr="004A144B">
        <w:rPr>
          <w:rFonts w:ascii="Times New Roman" w:hAnsi="Times New Roman" w:cs="Times New Roman"/>
          <w:sz w:val="16"/>
          <w:szCs w:val="16"/>
        </w:rPr>
        <w:t>niniejszych zasad</w:t>
      </w:r>
      <w:r w:rsidRPr="004A144B">
        <w:rPr>
          <w:rFonts w:ascii="Times New Roman" w:hAnsi="Times New Roman" w:cs="Times New Roman"/>
          <w:sz w:val="16"/>
          <w:szCs w:val="16"/>
        </w:rPr>
        <w:t>:</w:t>
      </w:r>
    </w:p>
    <w:p w:rsidR="00D47C0A" w:rsidRPr="004A144B" w:rsidRDefault="00D47C0A" w:rsidP="00ED655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dowód rejestracyjny pojazdu (</w:t>
      </w:r>
      <w:r w:rsidRPr="004A144B">
        <w:rPr>
          <w:rFonts w:ascii="Times New Roman" w:hAnsi="Times New Roman" w:cs="Times New Roman"/>
          <w:i/>
          <w:sz w:val="16"/>
          <w:szCs w:val="16"/>
        </w:rPr>
        <w:t>oryginał do wglądu</w:t>
      </w:r>
      <w:r w:rsidRPr="004A144B">
        <w:rPr>
          <w:rFonts w:ascii="Times New Roman" w:hAnsi="Times New Roman" w:cs="Times New Roman"/>
          <w:sz w:val="16"/>
          <w:szCs w:val="16"/>
        </w:rPr>
        <w:t>),</w:t>
      </w:r>
    </w:p>
    <w:p w:rsidR="00D47C0A" w:rsidRPr="004A144B" w:rsidRDefault="00D47C0A" w:rsidP="00ED655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prawo jazdy (nie dotyczy motoroweru –  </w:t>
      </w:r>
      <w:r w:rsidRPr="004A144B">
        <w:rPr>
          <w:rFonts w:ascii="Times New Roman" w:hAnsi="Times New Roman" w:cs="Times New Roman"/>
          <w:i/>
          <w:sz w:val="16"/>
          <w:szCs w:val="16"/>
        </w:rPr>
        <w:t>oryginał do wglądu</w:t>
      </w:r>
      <w:r w:rsidRPr="004A144B">
        <w:rPr>
          <w:rFonts w:ascii="Times New Roman" w:hAnsi="Times New Roman" w:cs="Times New Roman"/>
          <w:sz w:val="16"/>
          <w:szCs w:val="16"/>
        </w:rPr>
        <w:t>),</w:t>
      </w:r>
    </w:p>
    <w:p w:rsidR="00D47C0A" w:rsidRPr="004A144B" w:rsidRDefault="00D47C0A" w:rsidP="00D47C0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oświadczenie  o użyczeniu  pojazdu  w p</w:t>
      </w:r>
      <w:r w:rsidR="004D3D5F" w:rsidRPr="004A144B">
        <w:rPr>
          <w:rFonts w:ascii="Times New Roman" w:hAnsi="Times New Roman" w:cs="Times New Roman"/>
          <w:sz w:val="16"/>
          <w:szCs w:val="16"/>
        </w:rPr>
        <w:t>rzypa</w:t>
      </w:r>
      <w:r w:rsidR="0052562A" w:rsidRPr="004A144B">
        <w:rPr>
          <w:rFonts w:ascii="Times New Roman" w:hAnsi="Times New Roman" w:cs="Times New Roman"/>
          <w:sz w:val="16"/>
          <w:szCs w:val="16"/>
        </w:rPr>
        <w:t>dku braku pojazdu własnego (załącznik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52562A" w:rsidRPr="004A144B">
        <w:rPr>
          <w:rFonts w:ascii="Times New Roman" w:hAnsi="Times New Roman" w:cs="Times New Roman"/>
          <w:sz w:val="16"/>
          <w:szCs w:val="16"/>
        </w:rPr>
        <w:t>N</w:t>
      </w:r>
      <w:r w:rsidR="004D3D5F" w:rsidRPr="004A144B">
        <w:rPr>
          <w:rFonts w:ascii="Times New Roman" w:hAnsi="Times New Roman" w:cs="Times New Roman"/>
          <w:sz w:val="16"/>
          <w:szCs w:val="16"/>
        </w:rPr>
        <w:t>r 2 do wniosku), oświadczeni</w:t>
      </w:r>
      <w:r w:rsidR="0052562A" w:rsidRPr="004A144B">
        <w:rPr>
          <w:rFonts w:ascii="Times New Roman" w:hAnsi="Times New Roman" w:cs="Times New Roman"/>
          <w:sz w:val="16"/>
          <w:szCs w:val="16"/>
        </w:rPr>
        <w:t>e współwłaściciela pojazdu (załącznik N</w:t>
      </w:r>
      <w:r w:rsidR="004D3D5F" w:rsidRPr="004A144B">
        <w:rPr>
          <w:rFonts w:ascii="Times New Roman" w:hAnsi="Times New Roman" w:cs="Times New Roman"/>
          <w:sz w:val="16"/>
          <w:szCs w:val="16"/>
        </w:rPr>
        <w:t>r 3 do wniosku).</w:t>
      </w:r>
    </w:p>
    <w:p w:rsidR="00D47C0A" w:rsidRPr="00793EBB" w:rsidRDefault="00D47C0A" w:rsidP="00793EBB">
      <w:pPr>
        <w:pStyle w:val="Akapitzlist"/>
        <w:numPr>
          <w:ilvl w:val="0"/>
          <w:numId w:val="18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Formularz </w:t>
      </w:r>
      <w:r w:rsidRPr="004A144B">
        <w:rPr>
          <w:rFonts w:ascii="Times New Roman" w:hAnsi="Times New Roman" w:cs="Times New Roman"/>
          <w:b/>
          <w:sz w:val="16"/>
          <w:szCs w:val="16"/>
        </w:rPr>
        <w:t>załącznika Nr 1</w:t>
      </w:r>
      <w:r w:rsidRPr="004A144B">
        <w:rPr>
          <w:rFonts w:ascii="Times New Roman" w:hAnsi="Times New Roman" w:cs="Times New Roman"/>
          <w:sz w:val="16"/>
          <w:szCs w:val="16"/>
        </w:rPr>
        <w:t xml:space="preserve"> (wniosek) i </w:t>
      </w:r>
      <w:r w:rsidRPr="004A144B">
        <w:rPr>
          <w:rFonts w:ascii="Times New Roman" w:hAnsi="Times New Roman" w:cs="Times New Roman"/>
          <w:b/>
          <w:sz w:val="16"/>
          <w:szCs w:val="16"/>
        </w:rPr>
        <w:t>załącznika Nr 2</w:t>
      </w:r>
      <w:r w:rsidR="004A144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33563F" w:rsidRPr="004A144B">
        <w:rPr>
          <w:rFonts w:ascii="Times New Roman" w:hAnsi="Times New Roman" w:cs="Times New Roman"/>
          <w:sz w:val="16"/>
          <w:szCs w:val="16"/>
        </w:rPr>
        <w:t>(</w:t>
      </w:r>
      <w:r w:rsidRPr="004A144B">
        <w:rPr>
          <w:rFonts w:ascii="Times New Roman" w:hAnsi="Times New Roman" w:cs="Times New Roman"/>
          <w:sz w:val="16"/>
          <w:szCs w:val="16"/>
        </w:rPr>
        <w:t>rozliczenie) dostępny jest w siedzibie Urzędu Pracy oraz na stronie internetowej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(</w:t>
      </w:r>
      <w:r w:rsidRPr="004A144B">
        <w:rPr>
          <w:rFonts w:ascii="Times New Roman" w:hAnsi="Times New Roman" w:cs="Times New Roman"/>
          <w:sz w:val="16"/>
          <w:szCs w:val="16"/>
          <w:u w:val="single"/>
        </w:rPr>
        <w:t>miedzychod.praca.gov.pl</w:t>
      </w:r>
      <w:r w:rsidRPr="004A144B">
        <w:rPr>
          <w:rFonts w:ascii="Times New Roman" w:hAnsi="Times New Roman" w:cs="Times New Roman"/>
          <w:sz w:val="16"/>
          <w:szCs w:val="16"/>
        </w:rPr>
        <w:t>)</w:t>
      </w: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43599A" w:rsidRPr="004A144B">
        <w:rPr>
          <w:rFonts w:ascii="Times New Roman" w:hAnsi="Times New Roman" w:cs="Times New Roman"/>
          <w:sz w:val="16"/>
          <w:szCs w:val="16"/>
        </w:rPr>
        <w:t>4</w:t>
      </w:r>
    </w:p>
    <w:p w:rsidR="0077598D" w:rsidRPr="004A144B" w:rsidRDefault="0077598D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7598D" w:rsidRPr="004A144B" w:rsidRDefault="0077598D" w:rsidP="0077598D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Zawarcie umowy</w:t>
      </w:r>
    </w:p>
    <w:p w:rsidR="0077598D" w:rsidRPr="004A144B" w:rsidRDefault="0077598D" w:rsidP="0077598D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1.</w:t>
      </w:r>
      <w:r w:rsidRPr="004A144B">
        <w:rPr>
          <w:rFonts w:ascii="Times New Roman" w:hAnsi="Times New Roman" w:cs="Times New Roman"/>
          <w:sz w:val="16"/>
          <w:szCs w:val="16"/>
        </w:rPr>
        <w:tab/>
        <w:t>W przypadku pozytywnej decyzji Dyrektora PUP  zostanie podpisana umowa o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finansowanie kosztów przejazdu.</w:t>
      </w:r>
    </w:p>
    <w:p w:rsidR="0077598D" w:rsidRPr="004A144B" w:rsidRDefault="0077598D" w:rsidP="0077598D">
      <w:pPr>
        <w:spacing w:after="0" w:line="240" w:lineRule="auto"/>
        <w:ind w:left="142" w:hanging="142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2.</w:t>
      </w:r>
      <w:r w:rsidRPr="004A144B">
        <w:rPr>
          <w:rFonts w:ascii="Times New Roman" w:hAnsi="Times New Roman" w:cs="Times New Roman"/>
          <w:sz w:val="16"/>
          <w:szCs w:val="16"/>
        </w:rPr>
        <w:tab/>
        <w:t>Umowa zawiera w szczególności: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a) sposób obliczania refundacji, warunki i okres jej trwania,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>b) sposób rozwiązania umowy.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3. Wszystkie zmiany i uzupełnienia warunków umowy mogą być dokonane w drodze aneksu do umowy i wymagają formy pisemnej pod rygorem nieważności.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4. Starosta rozwiąże umowę w trybie natychmiastowym w przypadku: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a) nie dotrzymania przez </w:t>
      </w:r>
      <w:r w:rsidR="00EB36EF" w:rsidRPr="004A144B">
        <w:rPr>
          <w:rFonts w:ascii="Times New Roman" w:hAnsi="Times New Roman" w:cs="Times New Roman"/>
          <w:sz w:val="16"/>
          <w:szCs w:val="16"/>
        </w:rPr>
        <w:t>Wnioskodawcę</w:t>
      </w:r>
      <w:r w:rsidRPr="004A144B">
        <w:rPr>
          <w:rFonts w:ascii="Times New Roman" w:hAnsi="Times New Roman" w:cs="Times New Roman"/>
          <w:sz w:val="16"/>
          <w:szCs w:val="16"/>
        </w:rPr>
        <w:t xml:space="preserve"> warunków umowy,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b) przerwania przez </w:t>
      </w:r>
      <w:r w:rsidR="00EB36EF" w:rsidRPr="004A144B">
        <w:rPr>
          <w:rFonts w:ascii="Times New Roman" w:hAnsi="Times New Roman" w:cs="Times New Roman"/>
          <w:sz w:val="16"/>
          <w:szCs w:val="16"/>
        </w:rPr>
        <w:t>Wnioskodawcę</w:t>
      </w:r>
      <w:r w:rsidRPr="004A144B">
        <w:rPr>
          <w:rFonts w:ascii="Times New Roman" w:hAnsi="Times New Roman" w:cs="Times New Roman"/>
          <w:sz w:val="16"/>
          <w:szCs w:val="16"/>
        </w:rPr>
        <w:t xml:space="preserve"> z własnej winy odbywania u pracodawcy stażu,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>c) przerwania stażu na wniosek organizatora stażu,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ab/>
        <w:t xml:space="preserve">d) utraty statusu osoby bezrobotnej. 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5. Rozwiązanie umowy z przyczyn, leżących po stronie osoby bezrobotnej powoduje obowiązek zwrotu wypłaconych kosztów przejazdu, chyba że powodem tego przerwania było podjęcie zatrudnienia, innej pracy zarobkowej lub rozpoczęcie działalności gospodarczej. </w:t>
      </w:r>
    </w:p>
    <w:p w:rsidR="0077598D" w:rsidRPr="004A144B" w:rsidRDefault="0077598D" w:rsidP="00793EB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6. Starosta może rozwiązać umowę w przypadku niewłaściwego udokument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owania poniesionych kosztów lub </w:t>
      </w:r>
      <w:r w:rsidRPr="004A144B">
        <w:rPr>
          <w:rFonts w:ascii="Times New Roman" w:hAnsi="Times New Roman" w:cs="Times New Roman"/>
          <w:sz w:val="16"/>
          <w:szCs w:val="16"/>
        </w:rPr>
        <w:t xml:space="preserve">niewywiązywania się </w:t>
      </w:r>
      <w:r w:rsidR="00793EBB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4A144B">
        <w:rPr>
          <w:rFonts w:ascii="Times New Roman" w:hAnsi="Times New Roman" w:cs="Times New Roman"/>
          <w:sz w:val="16"/>
          <w:szCs w:val="16"/>
        </w:rPr>
        <w:t>z warunków określonych w zasadach dot. zwrotu kosztów przejazdu .</w:t>
      </w:r>
    </w:p>
    <w:p w:rsidR="0077598D" w:rsidRPr="004A144B" w:rsidRDefault="0077598D" w:rsidP="0077598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7598D" w:rsidRPr="004A144B" w:rsidRDefault="0077598D" w:rsidP="007759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§5</w:t>
      </w:r>
    </w:p>
    <w:p w:rsidR="0077598D" w:rsidRPr="004A144B" w:rsidRDefault="0077598D" w:rsidP="0077598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65BA9" w:rsidRPr="004A144B" w:rsidRDefault="00565BA9" w:rsidP="00565BA9">
      <w:pPr>
        <w:spacing w:after="0" w:line="240" w:lineRule="auto"/>
        <w:rPr>
          <w:rFonts w:ascii="Times New Roman" w:hAnsi="Times New Roman" w:cs="Times New Roman"/>
          <w:iCs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1. Finansowanie kosztów przejazdu </w:t>
      </w:r>
      <w:r w:rsidRPr="004A144B">
        <w:rPr>
          <w:rFonts w:ascii="Times New Roman" w:hAnsi="Times New Roman" w:cs="Times New Roman"/>
          <w:sz w:val="16"/>
          <w:szCs w:val="16"/>
          <w:u w:val="single"/>
        </w:rPr>
        <w:t>nie przysługuje</w:t>
      </w:r>
      <w:r w:rsidRPr="004A144B">
        <w:rPr>
          <w:rFonts w:ascii="Times New Roman" w:hAnsi="Times New Roman" w:cs="Times New Roman"/>
          <w:sz w:val="16"/>
          <w:szCs w:val="16"/>
        </w:rPr>
        <w:t>: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osobie, która jest dowożona na staż jako pasażer,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 przejazdy w granicach miejsca zamieszkania (miejscowości zamieszkania).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 przypadku wydatków poniesionych w związku z przejazdem taksówką,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 dni nieobecności na stażu, (wyjątek stanowi przebywanie na zwolnieniu lekarskim, korzystanie z dni wolnych i innych usprawiedliwionych nieobecności w przypadku wcześniejszego wykupienia biletu miesięcznego)</w:t>
      </w:r>
    </w:p>
    <w:p w:rsidR="00565BA9" w:rsidRPr="004A144B" w:rsidRDefault="00EB36EF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w </w:t>
      </w:r>
      <w:r w:rsidR="00565BA9" w:rsidRPr="004A144B">
        <w:rPr>
          <w:rFonts w:ascii="Times New Roman" w:hAnsi="Times New Roman" w:cs="Times New Roman"/>
          <w:sz w:val="16"/>
          <w:szCs w:val="16"/>
        </w:rPr>
        <w:t>przypadku niezłożenia wniosku rozliczeniowego w wymaganym terminie w miesiącu następnym po okresie rozliczeniowym,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od dnia przerwania lub zakończenia odbywania stażu, </w:t>
      </w:r>
    </w:p>
    <w:p w:rsidR="00565BA9" w:rsidRPr="004A144B" w:rsidRDefault="00565BA9" w:rsidP="00565BA9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od dnia utraty statusu osoby bezrobotnej.</w:t>
      </w:r>
    </w:p>
    <w:p w:rsidR="0077598D" w:rsidRPr="00793EBB" w:rsidRDefault="00565BA9" w:rsidP="004A144B">
      <w:pPr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jeśli faktura za zakup paliwa została wystawiona w okresie innym niż rozliczeniowy tj. w innym miesiącu niż miesiąc, za który osoba bezrobotna ubiega się o zwrot.</w:t>
      </w:r>
    </w:p>
    <w:p w:rsidR="00EB36EF" w:rsidRPr="004A144B" w:rsidRDefault="00EB36EF" w:rsidP="00EB36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§6</w:t>
      </w:r>
    </w:p>
    <w:p w:rsidR="00D47C0A" w:rsidRPr="004A144B" w:rsidRDefault="00D47C0A" w:rsidP="00EB36E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ED65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Rozliczenie miesięczne kosztów przejazdu wraz z wymaganą dokumentacją, określoną w § </w:t>
      </w:r>
      <w:r w:rsidR="0043599A" w:rsidRPr="004A144B">
        <w:rPr>
          <w:rFonts w:ascii="Times New Roman" w:hAnsi="Times New Roman" w:cs="Times New Roman"/>
          <w:sz w:val="16"/>
          <w:szCs w:val="16"/>
        </w:rPr>
        <w:t>3</w:t>
      </w:r>
      <w:r w:rsidRPr="004A144B">
        <w:rPr>
          <w:rFonts w:ascii="Times New Roman" w:hAnsi="Times New Roman" w:cs="Times New Roman"/>
          <w:sz w:val="16"/>
          <w:szCs w:val="16"/>
        </w:rPr>
        <w:t xml:space="preserve">  należy złożyć w sekretariacie Powiatowego Urzędu Pracy w Międzychodzie w terminie do 1</w:t>
      </w:r>
      <w:r w:rsidR="007F7417" w:rsidRPr="004A144B">
        <w:rPr>
          <w:rFonts w:ascii="Times New Roman" w:hAnsi="Times New Roman" w:cs="Times New Roman"/>
          <w:sz w:val="16"/>
          <w:szCs w:val="16"/>
        </w:rPr>
        <w:t>0</w:t>
      </w:r>
      <w:r w:rsidR="00EB36EF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="007F7417" w:rsidRPr="004A144B">
        <w:rPr>
          <w:rFonts w:ascii="Times New Roman" w:hAnsi="Times New Roman" w:cs="Times New Roman"/>
          <w:sz w:val="16"/>
          <w:szCs w:val="16"/>
        </w:rPr>
        <w:t>dnia kalendarzowego</w:t>
      </w:r>
      <w:r w:rsidRPr="004A144B">
        <w:rPr>
          <w:rFonts w:ascii="Times New Roman" w:hAnsi="Times New Roman" w:cs="Times New Roman"/>
          <w:sz w:val="16"/>
          <w:szCs w:val="16"/>
        </w:rPr>
        <w:t xml:space="preserve"> po u</w:t>
      </w:r>
      <w:r w:rsidR="0033563F" w:rsidRPr="004A144B">
        <w:rPr>
          <w:rFonts w:ascii="Times New Roman" w:hAnsi="Times New Roman" w:cs="Times New Roman"/>
          <w:sz w:val="16"/>
          <w:szCs w:val="16"/>
        </w:rPr>
        <w:t>pływie miesiąca, za który ma by</w:t>
      </w:r>
      <w:r w:rsidRPr="004A144B">
        <w:rPr>
          <w:rFonts w:ascii="Times New Roman" w:hAnsi="Times New Roman" w:cs="Times New Roman"/>
          <w:sz w:val="16"/>
          <w:szCs w:val="16"/>
        </w:rPr>
        <w:t>ć dokonany zwrot.</w:t>
      </w:r>
    </w:p>
    <w:p w:rsidR="00CB7EFD" w:rsidRPr="004A144B" w:rsidRDefault="00CB7EFD" w:rsidP="004A144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EB36EF" w:rsidRPr="004A144B">
        <w:rPr>
          <w:rFonts w:ascii="Times New Roman" w:hAnsi="Times New Roman" w:cs="Times New Roman"/>
          <w:sz w:val="16"/>
          <w:szCs w:val="16"/>
        </w:rPr>
        <w:t>7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ED65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Powiatowy Urząd Pracy w Międzychodzie rozpatrując wniosek może żądać dodatkowych wyjaśnień, przedłożenia dodatkowych informacji </w:t>
      </w:r>
      <w:r w:rsidR="004A144B">
        <w:rPr>
          <w:rFonts w:ascii="Times New Roman" w:hAnsi="Times New Roman" w:cs="Times New Roman"/>
          <w:sz w:val="16"/>
          <w:szCs w:val="16"/>
        </w:rPr>
        <w:t xml:space="preserve">   </w:t>
      </w:r>
      <w:r w:rsidRPr="004A144B">
        <w:rPr>
          <w:rFonts w:ascii="Times New Roman" w:hAnsi="Times New Roman" w:cs="Times New Roman"/>
          <w:sz w:val="16"/>
          <w:szCs w:val="16"/>
        </w:rPr>
        <w:t>i dokumentów potwierdzających dane zawarte we wniosku o zwrot kosztów przejazdu.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EB36EF" w:rsidRPr="004A144B">
        <w:rPr>
          <w:rFonts w:ascii="Times New Roman" w:hAnsi="Times New Roman" w:cs="Times New Roman"/>
          <w:sz w:val="16"/>
          <w:szCs w:val="16"/>
        </w:rPr>
        <w:t>8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ED655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Zwrot kosztów przejazdu dokonywany jest za okresy miesięczne, na rachunek osobisty wnioskodawcy w terminie każdorazowo ustalonym przez Powiatowy Urząd Pracy.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EB36EF" w:rsidRPr="004A144B">
        <w:rPr>
          <w:rFonts w:ascii="Times New Roman" w:hAnsi="Times New Roman" w:cs="Times New Roman"/>
          <w:sz w:val="16"/>
          <w:szCs w:val="16"/>
        </w:rPr>
        <w:t>9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Default="0027073F" w:rsidP="00CB7E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Wszystkie sytuacje odbiegające od zapisów zawartych w niniejszych zasadach będą rozpatrywane indywidualnie przez Dyrektora Urzędu działającego z upoważnienia Starosty na pisemny wniosek W</w:t>
      </w:r>
      <w:r w:rsidR="004A144B">
        <w:rPr>
          <w:rFonts w:ascii="Times New Roman" w:hAnsi="Times New Roman" w:cs="Times New Roman"/>
          <w:sz w:val="16"/>
          <w:szCs w:val="16"/>
        </w:rPr>
        <w:t>nioskodawcy wraz z wyjaśnieniem</w:t>
      </w:r>
      <w:r w:rsidR="00CB7EFD" w:rsidRPr="004A144B">
        <w:rPr>
          <w:rFonts w:ascii="Times New Roman" w:hAnsi="Times New Roman" w:cs="Times New Roman"/>
          <w:sz w:val="16"/>
          <w:szCs w:val="16"/>
        </w:rPr>
        <w:t xml:space="preserve"> </w:t>
      </w:r>
      <w:r w:rsidRPr="004A144B">
        <w:rPr>
          <w:rFonts w:ascii="Times New Roman" w:hAnsi="Times New Roman" w:cs="Times New Roman"/>
          <w:sz w:val="16"/>
          <w:szCs w:val="16"/>
        </w:rPr>
        <w:t>i uzasadnieniem.</w:t>
      </w:r>
    </w:p>
    <w:p w:rsidR="004A144B" w:rsidRPr="004A144B" w:rsidRDefault="004A144B" w:rsidP="00CB7E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CB7EFD" w:rsidRPr="004A144B">
        <w:rPr>
          <w:rFonts w:ascii="Times New Roman" w:hAnsi="Times New Roman" w:cs="Times New Roman"/>
          <w:sz w:val="16"/>
          <w:szCs w:val="16"/>
        </w:rPr>
        <w:t>10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BD4469" w:rsidP="00CB7EF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Zasady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 stosuje się do osób zarejestrowanych w Powiatowym Urzędzie Pracy w Międzychodzie jako osoba bezrobotna lub poszukująca pracy lub innych osób uprawnionych do zwrotu kosztów przejazdu na podstawie ustawy z dnia 20 </w:t>
      </w:r>
      <w:r w:rsidR="00202FF4" w:rsidRPr="004A144B">
        <w:rPr>
          <w:rFonts w:ascii="Times New Roman" w:hAnsi="Times New Roman" w:cs="Times New Roman"/>
          <w:sz w:val="16"/>
          <w:szCs w:val="16"/>
        </w:rPr>
        <w:t xml:space="preserve">marca  2025 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r. o </w:t>
      </w:r>
      <w:r w:rsidR="00202FF4" w:rsidRPr="004A144B">
        <w:rPr>
          <w:rFonts w:ascii="Times New Roman" w:hAnsi="Times New Roman" w:cs="Times New Roman"/>
          <w:sz w:val="16"/>
          <w:szCs w:val="16"/>
        </w:rPr>
        <w:t>rynku pracy i służbach zatrudnienia</w:t>
      </w:r>
      <w:r w:rsidR="0033563F" w:rsidRPr="004A144B">
        <w:rPr>
          <w:rFonts w:ascii="Times New Roman" w:hAnsi="Times New Roman" w:cs="Times New Roman"/>
          <w:sz w:val="16"/>
          <w:szCs w:val="16"/>
        </w:rPr>
        <w:t xml:space="preserve"> (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tekst jednolity Dz. U. z </w:t>
      </w:r>
      <w:r w:rsidR="00D12B95" w:rsidRPr="004A144B">
        <w:rPr>
          <w:rFonts w:ascii="Times New Roman" w:hAnsi="Times New Roman" w:cs="Times New Roman"/>
          <w:sz w:val="16"/>
          <w:szCs w:val="16"/>
        </w:rPr>
        <w:t xml:space="preserve">2025 r., poz. </w:t>
      </w:r>
      <w:r w:rsidR="00202FF4" w:rsidRPr="004A144B">
        <w:rPr>
          <w:rFonts w:ascii="Times New Roman" w:hAnsi="Times New Roman" w:cs="Times New Roman"/>
          <w:sz w:val="16"/>
          <w:szCs w:val="16"/>
        </w:rPr>
        <w:t>620</w:t>
      </w:r>
      <w:r w:rsidR="00D47C0A" w:rsidRPr="004A144B">
        <w:rPr>
          <w:rFonts w:ascii="Times New Roman" w:hAnsi="Times New Roman" w:cs="Times New Roman"/>
          <w:sz w:val="16"/>
          <w:szCs w:val="16"/>
        </w:rPr>
        <w:t xml:space="preserve"> ze zm.).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47C0A" w:rsidRPr="004A144B" w:rsidRDefault="00D47C0A" w:rsidP="00D47C0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§ </w:t>
      </w:r>
      <w:r w:rsidR="00CB7EFD" w:rsidRPr="004A144B">
        <w:rPr>
          <w:rFonts w:ascii="Times New Roman" w:hAnsi="Times New Roman" w:cs="Times New Roman"/>
          <w:sz w:val="16"/>
          <w:szCs w:val="16"/>
        </w:rPr>
        <w:t>11</w:t>
      </w:r>
    </w:p>
    <w:p w:rsidR="00D47C0A" w:rsidRPr="004A144B" w:rsidRDefault="00D47C0A" w:rsidP="00D47C0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073F" w:rsidRPr="004A144B" w:rsidRDefault="0027073F" w:rsidP="00CB7EFD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Niniejsze zasady wchodzą w życie z dniem 01.06.2025 r. i mają zastosowanie do spraw wszczętych od tego dnia.</w:t>
      </w:r>
    </w:p>
    <w:p w:rsidR="0027073F" w:rsidRPr="004A144B" w:rsidRDefault="0027073F" w:rsidP="00CB7EFD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Nie podlegają zwrotowi żadne wydatki związane z kosztami eksploatacji, naprawy, ubezpieczenia pojazdu prywatnego używanego do przejazdu.</w:t>
      </w:r>
    </w:p>
    <w:p w:rsidR="0027073F" w:rsidRPr="004A144B" w:rsidRDefault="0027073F" w:rsidP="00CB7EFD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>Złożenie wniosku o przyznanie zwrotu kosztów przejazdu na staż nie jest równoznaczne z przyznaniem zwrotu kosztów przejazdu.</w:t>
      </w:r>
    </w:p>
    <w:p w:rsidR="004A144B" w:rsidRPr="00793EBB" w:rsidRDefault="0027073F" w:rsidP="004A144B">
      <w:pPr>
        <w:numPr>
          <w:ilvl w:val="0"/>
          <w:numId w:val="26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4A144B">
        <w:rPr>
          <w:rFonts w:ascii="Times New Roman" w:hAnsi="Times New Roman" w:cs="Times New Roman"/>
          <w:sz w:val="16"/>
          <w:szCs w:val="16"/>
        </w:rPr>
        <w:t xml:space="preserve">Rozstrzygnięcia dotyczące sposobu rozpatrzenia złożonego wniosku są ostateczne i nie podlegają procedurom odwoławczym. </w:t>
      </w:r>
    </w:p>
    <w:p w:rsidR="00DD3D68" w:rsidRPr="004A144B" w:rsidRDefault="004A144B" w:rsidP="004A144B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D3D68" w:rsidRPr="004A144B" w:rsidSect="00ED655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AE2" w:rsidRDefault="00893AE2" w:rsidP="00CB7EFD">
      <w:pPr>
        <w:spacing w:after="0" w:line="240" w:lineRule="auto"/>
      </w:pPr>
      <w:r>
        <w:separator/>
      </w:r>
    </w:p>
  </w:endnote>
  <w:endnote w:type="continuationSeparator" w:id="1">
    <w:p w:rsidR="00893AE2" w:rsidRDefault="00893AE2" w:rsidP="00CB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AE2" w:rsidRDefault="00893AE2" w:rsidP="00CB7EFD">
      <w:pPr>
        <w:spacing w:after="0" w:line="240" w:lineRule="auto"/>
      </w:pPr>
      <w:r>
        <w:separator/>
      </w:r>
    </w:p>
  </w:footnote>
  <w:footnote w:type="continuationSeparator" w:id="1">
    <w:p w:rsidR="00893AE2" w:rsidRDefault="00893AE2" w:rsidP="00CB7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EF9"/>
    <w:multiLevelType w:val="hybridMultilevel"/>
    <w:tmpl w:val="1FF67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E1F28"/>
    <w:multiLevelType w:val="hybridMultilevel"/>
    <w:tmpl w:val="18E096DA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2F7DE8"/>
    <w:multiLevelType w:val="hybridMultilevel"/>
    <w:tmpl w:val="70DE98B4"/>
    <w:lvl w:ilvl="0" w:tplc="ACDC14F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3">
    <w:nsid w:val="0A5B7690"/>
    <w:multiLevelType w:val="hybridMultilevel"/>
    <w:tmpl w:val="AA82BEAE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838BE"/>
    <w:multiLevelType w:val="hybridMultilevel"/>
    <w:tmpl w:val="E2F45C22"/>
    <w:lvl w:ilvl="0" w:tplc="04150017">
      <w:start w:val="1"/>
      <w:numFmt w:val="lowerLetter"/>
      <w:lvlText w:val="%1)"/>
      <w:lvlJc w:val="left"/>
      <w:pPr>
        <w:ind w:left="78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0F9733C8"/>
    <w:multiLevelType w:val="hybridMultilevel"/>
    <w:tmpl w:val="90EE6B04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66C19"/>
    <w:multiLevelType w:val="hybridMultilevel"/>
    <w:tmpl w:val="1FDEDDF8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>
    <w:nsid w:val="1A5D2259"/>
    <w:multiLevelType w:val="hybridMultilevel"/>
    <w:tmpl w:val="B2423B74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1A3442"/>
    <w:multiLevelType w:val="hybridMultilevel"/>
    <w:tmpl w:val="FF1ED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A07F4"/>
    <w:multiLevelType w:val="hybridMultilevel"/>
    <w:tmpl w:val="900EFB0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BD79A1"/>
    <w:multiLevelType w:val="hybridMultilevel"/>
    <w:tmpl w:val="C738213C"/>
    <w:lvl w:ilvl="0" w:tplc="657CDC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E507D"/>
    <w:multiLevelType w:val="hybridMultilevel"/>
    <w:tmpl w:val="8C50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9467F"/>
    <w:multiLevelType w:val="hybridMultilevel"/>
    <w:tmpl w:val="765AFE1E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A05BE"/>
    <w:multiLevelType w:val="hybridMultilevel"/>
    <w:tmpl w:val="CFB85E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6241B20"/>
    <w:multiLevelType w:val="hybridMultilevel"/>
    <w:tmpl w:val="7C7069CA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7681F"/>
    <w:multiLevelType w:val="hybridMultilevel"/>
    <w:tmpl w:val="6C44DB16"/>
    <w:lvl w:ilvl="0" w:tplc="0415000F">
      <w:start w:val="1"/>
      <w:numFmt w:val="decimal"/>
      <w:lvlText w:val="%1."/>
      <w:lvlJc w:val="left"/>
      <w:pPr>
        <w:ind w:left="1503" w:hanging="360"/>
      </w:pPr>
    </w:lvl>
    <w:lvl w:ilvl="1" w:tplc="04150019" w:tentative="1">
      <w:start w:val="1"/>
      <w:numFmt w:val="lowerLetter"/>
      <w:lvlText w:val="%2."/>
      <w:lvlJc w:val="left"/>
      <w:pPr>
        <w:ind w:left="2223" w:hanging="360"/>
      </w:pPr>
    </w:lvl>
    <w:lvl w:ilvl="2" w:tplc="0415001B" w:tentative="1">
      <w:start w:val="1"/>
      <w:numFmt w:val="lowerRoman"/>
      <w:lvlText w:val="%3."/>
      <w:lvlJc w:val="right"/>
      <w:pPr>
        <w:ind w:left="2943" w:hanging="180"/>
      </w:pPr>
    </w:lvl>
    <w:lvl w:ilvl="3" w:tplc="0415000F" w:tentative="1">
      <w:start w:val="1"/>
      <w:numFmt w:val="decimal"/>
      <w:lvlText w:val="%4."/>
      <w:lvlJc w:val="left"/>
      <w:pPr>
        <w:ind w:left="3663" w:hanging="360"/>
      </w:pPr>
    </w:lvl>
    <w:lvl w:ilvl="4" w:tplc="04150019" w:tentative="1">
      <w:start w:val="1"/>
      <w:numFmt w:val="lowerLetter"/>
      <w:lvlText w:val="%5."/>
      <w:lvlJc w:val="left"/>
      <w:pPr>
        <w:ind w:left="4383" w:hanging="360"/>
      </w:pPr>
    </w:lvl>
    <w:lvl w:ilvl="5" w:tplc="0415001B" w:tentative="1">
      <w:start w:val="1"/>
      <w:numFmt w:val="lowerRoman"/>
      <w:lvlText w:val="%6."/>
      <w:lvlJc w:val="right"/>
      <w:pPr>
        <w:ind w:left="5103" w:hanging="180"/>
      </w:pPr>
    </w:lvl>
    <w:lvl w:ilvl="6" w:tplc="0415000F" w:tentative="1">
      <w:start w:val="1"/>
      <w:numFmt w:val="decimal"/>
      <w:lvlText w:val="%7."/>
      <w:lvlJc w:val="left"/>
      <w:pPr>
        <w:ind w:left="5823" w:hanging="360"/>
      </w:pPr>
    </w:lvl>
    <w:lvl w:ilvl="7" w:tplc="04150019" w:tentative="1">
      <w:start w:val="1"/>
      <w:numFmt w:val="lowerLetter"/>
      <w:lvlText w:val="%8."/>
      <w:lvlJc w:val="left"/>
      <w:pPr>
        <w:ind w:left="6543" w:hanging="360"/>
      </w:pPr>
    </w:lvl>
    <w:lvl w:ilvl="8" w:tplc="0415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6">
    <w:nsid w:val="4E137F7A"/>
    <w:multiLevelType w:val="hybridMultilevel"/>
    <w:tmpl w:val="EFBA5F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34204"/>
    <w:multiLevelType w:val="hybridMultilevel"/>
    <w:tmpl w:val="88E8D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113550"/>
    <w:multiLevelType w:val="hybridMultilevel"/>
    <w:tmpl w:val="E88CC17A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20DF7"/>
    <w:multiLevelType w:val="hybridMultilevel"/>
    <w:tmpl w:val="352EB8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0730DA"/>
    <w:multiLevelType w:val="hybridMultilevel"/>
    <w:tmpl w:val="2D929AE2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A33CA9"/>
    <w:multiLevelType w:val="hybridMultilevel"/>
    <w:tmpl w:val="E1A66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06370"/>
    <w:multiLevelType w:val="hybridMultilevel"/>
    <w:tmpl w:val="29924772"/>
    <w:lvl w:ilvl="0" w:tplc="435E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30291A"/>
    <w:multiLevelType w:val="hybridMultilevel"/>
    <w:tmpl w:val="E75EB4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AE31FD1"/>
    <w:multiLevelType w:val="hybridMultilevel"/>
    <w:tmpl w:val="981ABD38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D05D7"/>
    <w:multiLevelType w:val="hybridMultilevel"/>
    <w:tmpl w:val="80BE7176"/>
    <w:lvl w:ilvl="0" w:tplc="4DA400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8"/>
  </w:num>
  <w:num w:numId="4">
    <w:abstractNumId w:val="16"/>
  </w:num>
  <w:num w:numId="5">
    <w:abstractNumId w:val="0"/>
  </w:num>
  <w:num w:numId="6">
    <w:abstractNumId w:val="14"/>
  </w:num>
  <w:num w:numId="7">
    <w:abstractNumId w:val="8"/>
  </w:num>
  <w:num w:numId="8">
    <w:abstractNumId w:val="12"/>
  </w:num>
  <w:num w:numId="9">
    <w:abstractNumId w:val="20"/>
  </w:num>
  <w:num w:numId="10">
    <w:abstractNumId w:val="24"/>
  </w:num>
  <w:num w:numId="11">
    <w:abstractNumId w:val="25"/>
  </w:num>
  <w:num w:numId="12">
    <w:abstractNumId w:val="5"/>
  </w:num>
  <w:num w:numId="13">
    <w:abstractNumId w:val="9"/>
  </w:num>
  <w:num w:numId="14">
    <w:abstractNumId w:val="22"/>
  </w:num>
  <w:num w:numId="15">
    <w:abstractNumId w:val="19"/>
  </w:num>
  <w:num w:numId="16">
    <w:abstractNumId w:val="17"/>
  </w:num>
  <w:num w:numId="17">
    <w:abstractNumId w:val="4"/>
  </w:num>
  <w:num w:numId="18">
    <w:abstractNumId w:val="1"/>
  </w:num>
  <w:num w:numId="19">
    <w:abstractNumId w:val="15"/>
  </w:num>
  <w:num w:numId="20">
    <w:abstractNumId w:val="13"/>
  </w:num>
  <w:num w:numId="21">
    <w:abstractNumId w:val="6"/>
  </w:num>
  <w:num w:numId="22">
    <w:abstractNumId w:val="11"/>
  </w:num>
  <w:num w:numId="23">
    <w:abstractNumId w:val="10"/>
  </w:num>
  <w:num w:numId="24">
    <w:abstractNumId w:val="3"/>
  </w:num>
  <w:num w:numId="25">
    <w:abstractNumId w:val="23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7C0A"/>
    <w:rsid w:val="0001261A"/>
    <w:rsid w:val="001221B3"/>
    <w:rsid w:val="001D56E9"/>
    <w:rsid w:val="00202FF4"/>
    <w:rsid w:val="0027073F"/>
    <w:rsid w:val="00273B62"/>
    <w:rsid w:val="002B28DE"/>
    <w:rsid w:val="002D0182"/>
    <w:rsid w:val="00312A63"/>
    <w:rsid w:val="00312D2D"/>
    <w:rsid w:val="0033563F"/>
    <w:rsid w:val="0035453D"/>
    <w:rsid w:val="003610C1"/>
    <w:rsid w:val="003D3E26"/>
    <w:rsid w:val="0043599A"/>
    <w:rsid w:val="004A144B"/>
    <w:rsid w:val="004D3D5F"/>
    <w:rsid w:val="0052562A"/>
    <w:rsid w:val="00565BA9"/>
    <w:rsid w:val="00580B99"/>
    <w:rsid w:val="00581451"/>
    <w:rsid w:val="005B4047"/>
    <w:rsid w:val="00637CB7"/>
    <w:rsid w:val="0067115E"/>
    <w:rsid w:val="00731F26"/>
    <w:rsid w:val="00757AFE"/>
    <w:rsid w:val="0077598D"/>
    <w:rsid w:val="00793EBB"/>
    <w:rsid w:val="007F7417"/>
    <w:rsid w:val="00893AE2"/>
    <w:rsid w:val="008E5E54"/>
    <w:rsid w:val="008F1DD7"/>
    <w:rsid w:val="00927E93"/>
    <w:rsid w:val="00A84367"/>
    <w:rsid w:val="00B41C44"/>
    <w:rsid w:val="00B54643"/>
    <w:rsid w:val="00BD4469"/>
    <w:rsid w:val="00C42017"/>
    <w:rsid w:val="00C90F23"/>
    <w:rsid w:val="00CB7EFD"/>
    <w:rsid w:val="00D12B95"/>
    <w:rsid w:val="00D47C0A"/>
    <w:rsid w:val="00DD3D68"/>
    <w:rsid w:val="00DF1A1F"/>
    <w:rsid w:val="00E61A7D"/>
    <w:rsid w:val="00E952EC"/>
    <w:rsid w:val="00EB36EF"/>
    <w:rsid w:val="00ED655F"/>
    <w:rsid w:val="00EE49C8"/>
    <w:rsid w:val="00EE54E6"/>
    <w:rsid w:val="00F134F0"/>
    <w:rsid w:val="00F4355F"/>
    <w:rsid w:val="00FA643A"/>
    <w:rsid w:val="00FC7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47C0A"/>
    <w:pPr>
      <w:ind w:left="720"/>
      <w:contextualSpacing/>
    </w:pPr>
  </w:style>
  <w:style w:type="paragraph" w:customStyle="1" w:styleId="Default">
    <w:name w:val="Default"/>
    <w:uiPriority w:val="99"/>
    <w:rsid w:val="005814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B7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7EFD"/>
  </w:style>
  <w:style w:type="paragraph" w:styleId="Stopka">
    <w:name w:val="footer"/>
    <w:basedOn w:val="Normalny"/>
    <w:link w:val="StopkaZnak"/>
    <w:uiPriority w:val="99"/>
    <w:semiHidden/>
    <w:unhideWhenUsed/>
    <w:rsid w:val="00CB7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7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1678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Cielas</dc:creator>
  <cp:lastModifiedBy>m.broda</cp:lastModifiedBy>
  <cp:revision>35</cp:revision>
  <cp:lastPrinted>2025-06-16T13:15:00Z</cp:lastPrinted>
  <dcterms:created xsi:type="dcterms:W3CDTF">2024-04-17T06:15:00Z</dcterms:created>
  <dcterms:modified xsi:type="dcterms:W3CDTF">2025-06-17T09:14:00Z</dcterms:modified>
</cp:coreProperties>
</file>